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34D2E" w14:textId="1F02C4CD" w:rsidR="0007198C" w:rsidRPr="00C85A9A" w:rsidRDefault="00C85A9A" w:rsidP="0061535D">
      <w:pPr>
        <w:rPr>
          <w:b/>
          <w:sz w:val="36"/>
          <w:szCs w:val="36"/>
        </w:rPr>
      </w:pPr>
      <w:r w:rsidRPr="00C85A9A">
        <w:rPr>
          <w:b/>
          <w:sz w:val="36"/>
          <w:szCs w:val="36"/>
        </w:rPr>
        <w:t>“Somos una bolsa de piel y agua</w:t>
      </w:r>
      <w:r w:rsidR="00227CE0">
        <w:rPr>
          <w:b/>
          <w:sz w:val="36"/>
          <w:szCs w:val="36"/>
        </w:rPr>
        <w:t>,</w:t>
      </w:r>
      <w:r w:rsidRPr="00C85A9A">
        <w:rPr>
          <w:b/>
          <w:sz w:val="36"/>
          <w:szCs w:val="36"/>
        </w:rPr>
        <w:t xml:space="preserve"> llena de bacterias”</w:t>
      </w:r>
    </w:p>
    <w:p w14:paraId="63215C63" w14:textId="77777777" w:rsidR="00C85A9A" w:rsidRDefault="00C85A9A" w:rsidP="0061535D"/>
    <w:p w14:paraId="7048D9F2" w14:textId="4AD04076" w:rsidR="001C3249" w:rsidRDefault="001C3249" w:rsidP="0061535D">
      <w:r>
        <w:t>Dr. S. Jorge Cruz Suárez</w:t>
      </w:r>
    </w:p>
    <w:p w14:paraId="5B4D9815" w14:textId="759362B0" w:rsidR="001C3249" w:rsidRDefault="000F4693" w:rsidP="0061535D">
      <w:hyperlink r:id="rId6" w:history="1">
        <w:r w:rsidRPr="002E6465">
          <w:rPr>
            <w:rStyle w:val="Hipervnculo"/>
          </w:rPr>
          <w:t>www.biodrago.com</w:t>
        </w:r>
      </w:hyperlink>
    </w:p>
    <w:p w14:paraId="7D99CBDB" w14:textId="77777777" w:rsidR="000F4693" w:rsidRDefault="000F4693" w:rsidP="0061535D"/>
    <w:p w14:paraId="323DEE74" w14:textId="77777777" w:rsidR="000F4693" w:rsidRDefault="000F4693" w:rsidP="0061535D"/>
    <w:p w14:paraId="01A49C48" w14:textId="666B671C" w:rsidR="00C52116" w:rsidRDefault="00C52116" w:rsidP="0061535D">
      <w:pPr>
        <w:pStyle w:val="Prrafodelista"/>
        <w:numPr>
          <w:ilvl w:val="0"/>
          <w:numId w:val="1"/>
        </w:numPr>
      </w:pPr>
      <w:r>
        <w:t xml:space="preserve">La vida surgió del mar </w:t>
      </w:r>
      <w:r w:rsidR="003974B3">
        <w:t xml:space="preserve">hace 3.000 millones de años </w:t>
      </w:r>
      <w:r>
        <w:t>a partir de las llamadas cianobacterias, seres vivos unicelulares que adquirieron la capacidad de obtener energía para sí mismos a partir de la luz solar.</w:t>
      </w:r>
    </w:p>
    <w:p w14:paraId="230C1CF9" w14:textId="77777777" w:rsidR="00C52116" w:rsidRDefault="00C52116" w:rsidP="00C52116">
      <w:pPr>
        <w:ind w:left="360"/>
      </w:pPr>
    </w:p>
    <w:p w14:paraId="22C03362" w14:textId="7862C0E1" w:rsidR="0007198C" w:rsidRDefault="0007198C" w:rsidP="0061535D">
      <w:pPr>
        <w:pStyle w:val="Prrafodelista"/>
        <w:numPr>
          <w:ilvl w:val="0"/>
          <w:numId w:val="1"/>
        </w:numPr>
      </w:pPr>
      <w:r>
        <w:t xml:space="preserve">En una gota de agua de mar hay un millón de bacterias. En un gramo de tierra </w:t>
      </w:r>
      <w:r w:rsidR="00106583">
        <w:t>en</w:t>
      </w:r>
      <w:r w:rsidR="00C85A9A">
        <w:t>contrarí</w:t>
      </w:r>
      <w:r>
        <w:t>amos hasta cuatro millones de ellas.</w:t>
      </w:r>
    </w:p>
    <w:p w14:paraId="427FFB0C" w14:textId="77777777" w:rsidR="0061535D" w:rsidRDefault="0061535D" w:rsidP="0061535D">
      <w:pPr>
        <w:ind w:left="360"/>
      </w:pPr>
    </w:p>
    <w:p w14:paraId="42CEE5A5" w14:textId="46FA108B" w:rsidR="0061535D" w:rsidRDefault="0061535D" w:rsidP="0061535D">
      <w:pPr>
        <w:pStyle w:val="Prrafodelista"/>
        <w:numPr>
          <w:ilvl w:val="0"/>
          <w:numId w:val="1"/>
        </w:numPr>
      </w:pPr>
      <w:r>
        <w:t>En nuestro intestino habitan alrededor de 100 billones de bacterias, agrupadas en mas de 500 especies diferentes.</w:t>
      </w:r>
      <w:r w:rsidR="00D16B10">
        <w:t xml:space="preserve"> </w:t>
      </w:r>
      <w:r w:rsidR="00C85A9A">
        <w:t>Gran variabilidad entre individuos pues s</w:t>
      </w:r>
      <w:r w:rsidR="00D16B10">
        <w:t>ólo 30 a 40 especies son comunes para el 99% de la población</w:t>
      </w:r>
      <w:r w:rsidR="008658C8">
        <w:t xml:space="preserve">. </w:t>
      </w:r>
      <w:r>
        <w:t xml:space="preserve">La </w:t>
      </w:r>
      <w:proofErr w:type="spellStart"/>
      <w:r>
        <w:t>microbiota</w:t>
      </w:r>
      <w:proofErr w:type="spellEnd"/>
      <w:r>
        <w:t xml:space="preserve"> intestinal pesa en su conjunto alrededor d</w:t>
      </w:r>
      <w:r w:rsidR="00C85A9A">
        <w:t>e 2 kg, más que nuestro cerebro. E</w:t>
      </w:r>
      <w:r>
        <w:t>l 30% del peso de las heces se considera son bacterias.</w:t>
      </w:r>
    </w:p>
    <w:p w14:paraId="164CCADA" w14:textId="0E728C41" w:rsidR="0061535D" w:rsidRDefault="008658C8" w:rsidP="0061535D">
      <w:pPr>
        <w:ind w:left="360"/>
      </w:pPr>
      <w:r>
        <w:tab/>
        <w:t>Las bacterias que forman la flora intestinal se reproducen y mul</w:t>
      </w:r>
      <w:r w:rsidR="00C85A9A">
        <w:t xml:space="preserve">tiplican </w:t>
      </w:r>
      <w:r>
        <w:t xml:space="preserve">muy </w:t>
      </w:r>
      <w:r w:rsidR="00C85A9A">
        <w:t xml:space="preserve">    </w:t>
      </w:r>
      <w:r w:rsidR="00C85A9A">
        <w:tab/>
      </w:r>
      <w:r>
        <w:t>rápidamente pudiendo en tan solo cuatro días generar hasta 2</w:t>
      </w:r>
      <w:r w:rsidR="00C52116">
        <w:rPr>
          <w:vertAlign w:val="superscript"/>
        </w:rPr>
        <w:t xml:space="preserve">288 </w:t>
      </w:r>
      <w:r w:rsidR="00C52116">
        <w:t>bacterias.</w:t>
      </w:r>
      <w:r>
        <w:tab/>
      </w:r>
    </w:p>
    <w:p w14:paraId="22E2370D" w14:textId="458F388C" w:rsidR="008658C8" w:rsidRDefault="00317C11" w:rsidP="0061535D">
      <w:pPr>
        <w:ind w:left="360"/>
      </w:pPr>
      <w:r>
        <w:tab/>
      </w:r>
    </w:p>
    <w:p w14:paraId="5B66B3EE" w14:textId="77777777" w:rsidR="0061535D" w:rsidRDefault="0061535D" w:rsidP="0061535D">
      <w:pPr>
        <w:pStyle w:val="Prrafodelista"/>
        <w:numPr>
          <w:ilvl w:val="0"/>
          <w:numId w:val="1"/>
        </w:numPr>
      </w:pPr>
      <w:r>
        <w:t>Las células de nuestro cuerpo en su conjunto, somáticas y germinales suman un número 10 veces menor, unos 10 billones de células.</w:t>
      </w:r>
      <w:r w:rsidR="00D16B10">
        <w:t xml:space="preserve"> </w:t>
      </w:r>
    </w:p>
    <w:p w14:paraId="0E1192DF" w14:textId="77777777" w:rsidR="0061535D" w:rsidRDefault="0061535D" w:rsidP="0061535D"/>
    <w:p w14:paraId="533C2D95" w14:textId="77777777" w:rsidR="0061535D" w:rsidRDefault="0061535D" w:rsidP="0061535D">
      <w:pPr>
        <w:pStyle w:val="Prrafodelista"/>
        <w:numPr>
          <w:ilvl w:val="0"/>
          <w:numId w:val="1"/>
        </w:numPr>
      </w:pPr>
      <w:r>
        <w:t>La información genética que posee cada persona es soportada por entre 25.000 a 30.00 genes humanos, mientras que el volumen</w:t>
      </w:r>
      <w:r w:rsidR="00D16B10">
        <w:t xml:space="preserve"> de genes bacterianos en nuestro cuerpo alcanza la cifra de 600.000. Es decir que el 90% del material genético que poseemos es bacteriano, mientras tan solo el 10% es originalmente humano.</w:t>
      </w:r>
    </w:p>
    <w:p w14:paraId="46AD8C4A" w14:textId="77777777" w:rsidR="0007198C" w:rsidRDefault="0007198C" w:rsidP="0007198C"/>
    <w:p w14:paraId="0AEBC096" w14:textId="77777777" w:rsidR="008658C8" w:rsidRDefault="008658C8" w:rsidP="008658C8">
      <w:pPr>
        <w:pStyle w:val="Prrafodelista"/>
        <w:numPr>
          <w:ilvl w:val="0"/>
          <w:numId w:val="1"/>
        </w:numPr>
      </w:pPr>
      <w:r>
        <w:t>Existe una más que estrecha relación entre la flora bacteriana que habita nuestro sistema digestivo y el organismo que la contiene.</w:t>
      </w:r>
    </w:p>
    <w:p w14:paraId="02598F59" w14:textId="77777777" w:rsidR="00C85A9A" w:rsidRDefault="008658C8" w:rsidP="008658C8">
      <w:pPr>
        <w:ind w:left="360"/>
      </w:pPr>
      <w:r>
        <w:tab/>
      </w:r>
    </w:p>
    <w:p w14:paraId="1147FBD5" w14:textId="64B52181" w:rsidR="0007198C" w:rsidRDefault="0007198C" w:rsidP="00C85A9A">
      <w:pPr>
        <w:pStyle w:val="Prrafodelista"/>
        <w:numPr>
          <w:ilvl w:val="0"/>
          <w:numId w:val="9"/>
        </w:numPr>
      </w:pPr>
      <w:r>
        <w:t xml:space="preserve">La ley fundamental en la evolución de los seres vivos no es la competencia y prevalencia del más fuerte sobre el </w:t>
      </w:r>
      <w:r w:rsidR="00C85A9A">
        <w:t>más débil sino la simbiosis, la</w:t>
      </w:r>
      <w:r w:rsidR="00F46503">
        <w:t xml:space="preserve"> </w:t>
      </w:r>
      <w:r>
        <w:t>cooperación o el intercambio.</w:t>
      </w:r>
    </w:p>
    <w:p w14:paraId="1194DCD8" w14:textId="77777777" w:rsidR="0007198C" w:rsidRDefault="0007198C" w:rsidP="0007198C"/>
    <w:p w14:paraId="16E9025E" w14:textId="77777777" w:rsidR="004F7475" w:rsidRDefault="0007198C" w:rsidP="004F7475">
      <w:pPr>
        <w:pStyle w:val="Prrafodelista"/>
        <w:numPr>
          <w:ilvl w:val="0"/>
          <w:numId w:val="1"/>
        </w:numPr>
      </w:pPr>
      <w:r>
        <w:t>Se ha estudiado que las bacterias se comunican entre sí a través de mensajes bioquímicos por lo cual, además de poseer vida libre individual, son capaces de tomar decisiones y ejercer acciones colectivas.</w:t>
      </w:r>
      <w:r w:rsidR="00B57307">
        <w:t xml:space="preserve"> Se ha dicho que pueden ejercer incluso más funciones biológicas que el hígado, por lo que se la puede considerar en su conjunto c</w:t>
      </w:r>
      <w:r w:rsidR="008658C8">
        <w:t>omo “un órgano más”, eso sí de grandísimo tamaño, con una superficie algo así como un campo de fútbol.</w:t>
      </w:r>
    </w:p>
    <w:p w14:paraId="040C96F6" w14:textId="77777777" w:rsidR="004F7475" w:rsidRDefault="004F7475" w:rsidP="004F7475">
      <w:pPr>
        <w:ind w:left="360"/>
        <w:rPr>
          <w:b/>
        </w:rPr>
      </w:pPr>
    </w:p>
    <w:p w14:paraId="7208016E" w14:textId="77777777" w:rsidR="004F7475" w:rsidRDefault="004F7475" w:rsidP="004F7475">
      <w:pPr>
        <w:ind w:left="360"/>
        <w:rPr>
          <w:b/>
        </w:rPr>
      </w:pPr>
    </w:p>
    <w:p w14:paraId="382BBD4A" w14:textId="77777777" w:rsidR="004F7475" w:rsidRDefault="004F7475" w:rsidP="004F7475">
      <w:pPr>
        <w:ind w:left="360"/>
        <w:rPr>
          <w:b/>
        </w:rPr>
      </w:pPr>
    </w:p>
    <w:p w14:paraId="2279201D" w14:textId="77777777" w:rsidR="00C85A9A" w:rsidRDefault="00C85A9A" w:rsidP="004F7475">
      <w:pPr>
        <w:ind w:left="360"/>
        <w:rPr>
          <w:b/>
        </w:rPr>
      </w:pPr>
    </w:p>
    <w:p w14:paraId="1BD1B66E" w14:textId="77777777" w:rsidR="00C85A9A" w:rsidRDefault="00C85A9A" w:rsidP="004F7475">
      <w:pPr>
        <w:ind w:left="360"/>
        <w:rPr>
          <w:b/>
        </w:rPr>
      </w:pPr>
    </w:p>
    <w:p w14:paraId="57504EC9" w14:textId="77777777" w:rsidR="00C85A9A" w:rsidRDefault="00C85A9A" w:rsidP="004F7475">
      <w:pPr>
        <w:ind w:left="360"/>
        <w:rPr>
          <w:b/>
        </w:rPr>
      </w:pPr>
    </w:p>
    <w:p w14:paraId="3EEB5108" w14:textId="77777777" w:rsidR="00C85A9A" w:rsidRDefault="00C85A9A" w:rsidP="004F7475">
      <w:pPr>
        <w:ind w:left="360"/>
        <w:rPr>
          <w:b/>
        </w:rPr>
      </w:pPr>
    </w:p>
    <w:p w14:paraId="0109A21E" w14:textId="77777777" w:rsidR="005926B8" w:rsidRPr="001C3249" w:rsidRDefault="005167A3" w:rsidP="004F7475">
      <w:pPr>
        <w:rPr>
          <w:sz w:val="28"/>
          <w:szCs w:val="28"/>
        </w:rPr>
      </w:pPr>
      <w:bookmarkStart w:id="0" w:name="_GoBack"/>
      <w:bookmarkEnd w:id="0"/>
      <w:r w:rsidRPr="001C3249">
        <w:rPr>
          <w:b/>
          <w:sz w:val="28"/>
          <w:szCs w:val="28"/>
        </w:rPr>
        <w:lastRenderedPageBreak/>
        <w:t>Funciones biológicas y benefactoras de la flora intestinal</w:t>
      </w:r>
    </w:p>
    <w:p w14:paraId="699D1164" w14:textId="77777777" w:rsidR="00614DC7" w:rsidRPr="00614DC7" w:rsidRDefault="00614DC7" w:rsidP="00614DC7">
      <w:pPr>
        <w:ind w:left="360"/>
        <w:rPr>
          <w:b/>
        </w:rPr>
      </w:pPr>
    </w:p>
    <w:p w14:paraId="49B127E2" w14:textId="77777777" w:rsidR="009E4E3C" w:rsidRPr="000D4D86" w:rsidRDefault="00614DC7" w:rsidP="009E4E3C">
      <w:pPr>
        <w:rPr>
          <w:b/>
          <w:u w:val="single"/>
        </w:rPr>
      </w:pPr>
      <w:r w:rsidRPr="000D4D86">
        <w:rPr>
          <w:b/>
        </w:rPr>
        <w:t xml:space="preserve">1) </w:t>
      </w:r>
      <w:r w:rsidRPr="000D4D86">
        <w:rPr>
          <w:b/>
          <w:u w:val="single"/>
        </w:rPr>
        <w:t>Función M</w:t>
      </w:r>
      <w:r w:rsidR="009E4E3C" w:rsidRPr="000D4D86">
        <w:rPr>
          <w:b/>
          <w:u w:val="single"/>
        </w:rPr>
        <w:t>etabólica</w:t>
      </w:r>
    </w:p>
    <w:p w14:paraId="2C53E664" w14:textId="77777777" w:rsidR="00C14857" w:rsidRDefault="009E4E3C" w:rsidP="00C85A9A">
      <w:pPr>
        <w:pStyle w:val="Prrafodelista"/>
        <w:numPr>
          <w:ilvl w:val="0"/>
          <w:numId w:val="6"/>
        </w:numPr>
        <w:ind w:left="709" w:hanging="425"/>
      </w:pPr>
      <w:r>
        <w:t xml:space="preserve">La fermentación de hidratos de carbono no digeribles genera ácidos grasos de cadena corta como butírico, acético y </w:t>
      </w:r>
      <w:proofErr w:type="spellStart"/>
      <w:r>
        <w:t>propiónico</w:t>
      </w:r>
      <w:proofErr w:type="spellEnd"/>
      <w:r>
        <w:t xml:space="preserve">. El primero es utilizado como fuente de energía del </w:t>
      </w:r>
      <w:proofErr w:type="spellStart"/>
      <w:r>
        <w:t>colonocito</w:t>
      </w:r>
      <w:proofErr w:type="spellEnd"/>
      <w:r>
        <w:t xml:space="preserve">, regula la diferenciación celular y nos protege del cáncer. </w:t>
      </w:r>
      <w:r w:rsidR="00C14857">
        <w:t xml:space="preserve">Los otros dos regulan la síntesis de colesterol y lípidos en el hígado, disminuyendo los niveles hepáticos y séricos de colesterol; además de reducir la glucemia postprandial y la respuesta </w:t>
      </w:r>
      <w:proofErr w:type="spellStart"/>
      <w:r w:rsidR="00C14857">
        <w:t>insulínica</w:t>
      </w:r>
      <w:proofErr w:type="spellEnd"/>
      <w:r w:rsidR="00C14857">
        <w:t>.</w:t>
      </w:r>
    </w:p>
    <w:p w14:paraId="29BA4346" w14:textId="77777777" w:rsidR="00C14857" w:rsidRDefault="00C14857" w:rsidP="00C85A9A">
      <w:pPr>
        <w:pStyle w:val="Prrafodelista"/>
        <w:numPr>
          <w:ilvl w:val="0"/>
          <w:numId w:val="6"/>
        </w:numPr>
        <w:ind w:left="709" w:hanging="425"/>
      </w:pPr>
      <w:r>
        <w:t>Los restos proteicos no digeridos que llegan al colon pueden producir ácidos grasos de cadena corta y otros, aunque también pueden generar metabolitos nocivos como aminas, índoles y fenoles.</w:t>
      </w:r>
    </w:p>
    <w:p w14:paraId="69B3B011" w14:textId="77777777" w:rsidR="00C14857" w:rsidRDefault="00C14857" w:rsidP="00C85A9A">
      <w:pPr>
        <w:pStyle w:val="Prrafodelista"/>
        <w:numPr>
          <w:ilvl w:val="0"/>
          <w:numId w:val="6"/>
        </w:numPr>
        <w:ind w:left="709" w:hanging="425"/>
      </w:pPr>
      <w:r>
        <w:t xml:space="preserve">La grasa que consumimos se digiere casi por completo y llega escasamente al colon siendo parcialmente metabolizada por la flora. A partir de la digestión, una pequeña porción de las sales biliares alcanzan el colon y pueden ser </w:t>
      </w:r>
      <w:proofErr w:type="spellStart"/>
      <w:r>
        <w:t>desconjugadas</w:t>
      </w:r>
      <w:proofErr w:type="spellEnd"/>
      <w:r>
        <w:t xml:space="preserve"> por la </w:t>
      </w:r>
      <w:proofErr w:type="spellStart"/>
      <w:r>
        <w:t>microbiota</w:t>
      </w:r>
      <w:proofErr w:type="spellEnd"/>
      <w:r>
        <w:t xml:space="preserve"> y ser transformadas en ácidos</w:t>
      </w:r>
      <w:r w:rsidR="00614DC7">
        <w:t xml:space="preserve"> biliares secundarios que en elevada concentración pueden ser causa de cáncer.</w:t>
      </w:r>
    </w:p>
    <w:p w14:paraId="2D765BA3" w14:textId="3DCDCE54" w:rsidR="00614DC7" w:rsidRDefault="00614DC7" w:rsidP="00C85A9A">
      <w:pPr>
        <w:pStyle w:val="Prrafodelista"/>
        <w:numPr>
          <w:ilvl w:val="0"/>
          <w:numId w:val="6"/>
        </w:numPr>
        <w:ind w:left="709" w:hanging="425"/>
      </w:pPr>
      <w:r>
        <w:t xml:space="preserve">Las bacterias del colon son además responsables de la producción de vitaminas como biotina, </w:t>
      </w:r>
      <w:proofErr w:type="spellStart"/>
      <w:r>
        <w:t>riboflavina</w:t>
      </w:r>
      <w:proofErr w:type="spellEnd"/>
      <w:r>
        <w:t xml:space="preserve">, ácido </w:t>
      </w:r>
      <w:proofErr w:type="spellStart"/>
      <w:r>
        <w:t>pantoténico</w:t>
      </w:r>
      <w:proofErr w:type="spellEnd"/>
      <w:r>
        <w:t xml:space="preserve">, </w:t>
      </w:r>
      <w:proofErr w:type="spellStart"/>
      <w:r>
        <w:t>piridoxina</w:t>
      </w:r>
      <w:proofErr w:type="spellEnd"/>
      <w:r>
        <w:t xml:space="preserve">, </w:t>
      </w:r>
      <w:proofErr w:type="spellStart"/>
      <w:r>
        <w:t>cianocobalamina</w:t>
      </w:r>
      <w:proofErr w:type="spellEnd"/>
      <w:r>
        <w:t>, vitamina K.</w:t>
      </w:r>
      <w:r w:rsidR="00AA5EFA">
        <w:t xml:space="preserve"> Y también favorecen la absorción de minerales como calcio, magnesio y hierro.</w:t>
      </w:r>
    </w:p>
    <w:p w14:paraId="74DC0FD0" w14:textId="77777777" w:rsidR="00614DC7" w:rsidRPr="009E4E3C" w:rsidRDefault="00614DC7" w:rsidP="00614DC7"/>
    <w:p w14:paraId="395788E3" w14:textId="77777777" w:rsidR="00614DC7" w:rsidRPr="000D4D86" w:rsidRDefault="00614DC7" w:rsidP="005926B8">
      <w:pPr>
        <w:rPr>
          <w:b/>
          <w:u w:val="single"/>
        </w:rPr>
      </w:pPr>
      <w:r w:rsidRPr="000D4D86">
        <w:rPr>
          <w:b/>
        </w:rPr>
        <w:t xml:space="preserve">2) </w:t>
      </w:r>
      <w:r w:rsidR="009E4E3C" w:rsidRPr="000D4D86">
        <w:rPr>
          <w:b/>
          <w:u w:val="single"/>
        </w:rPr>
        <w:t xml:space="preserve">Función de </w:t>
      </w:r>
      <w:r w:rsidRPr="000D4D86">
        <w:rPr>
          <w:b/>
          <w:u w:val="single"/>
        </w:rPr>
        <w:t>P</w:t>
      </w:r>
      <w:r w:rsidR="009E4E3C" w:rsidRPr="000D4D86">
        <w:rPr>
          <w:b/>
          <w:u w:val="single"/>
        </w:rPr>
        <w:t>rotección frente a bacterias patógenas</w:t>
      </w:r>
    </w:p>
    <w:p w14:paraId="6E2B3CB6" w14:textId="77777777" w:rsidR="009E4E3C" w:rsidRDefault="00614DC7" w:rsidP="005926B8">
      <w:r>
        <w:t xml:space="preserve">Fundamentalmente a </w:t>
      </w:r>
      <w:r w:rsidR="009E4E3C">
        <w:t xml:space="preserve">través de la </w:t>
      </w:r>
      <w:r w:rsidR="009E4E3C" w:rsidRPr="000D4D86">
        <w:rPr>
          <w:b/>
          <w:i/>
        </w:rPr>
        <w:t>competencia</w:t>
      </w:r>
      <w:r w:rsidR="009E4E3C">
        <w:t xml:space="preserve"> por los </w:t>
      </w:r>
      <w:r w:rsidR="009E4E3C" w:rsidRPr="000D4D86">
        <w:rPr>
          <w:i/>
        </w:rPr>
        <w:t>receptor</w:t>
      </w:r>
      <w:r w:rsidRPr="000D4D86">
        <w:rPr>
          <w:i/>
        </w:rPr>
        <w:t>es de superficie</w:t>
      </w:r>
      <w:r>
        <w:t xml:space="preserve"> de las células </w:t>
      </w:r>
      <w:r w:rsidR="009E4E3C">
        <w:t xml:space="preserve">epiteliales y también por los </w:t>
      </w:r>
      <w:r w:rsidR="009E4E3C" w:rsidRPr="000D4D86">
        <w:rPr>
          <w:i/>
        </w:rPr>
        <w:t>sustratos nutricionales</w:t>
      </w:r>
      <w:r>
        <w:t>.</w:t>
      </w:r>
    </w:p>
    <w:p w14:paraId="0BC50091" w14:textId="77777777" w:rsidR="00614DC7" w:rsidRDefault="00614DC7" w:rsidP="005926B8"/>
    <w:p w14:paraId="1FB36443" w14:textId="77777777" w:rsidR="005926B8" w:rsidRPr="000D4D86" w:rsidRDefault="00614DC7" w:rsidP="00614DC7">
      <w:pPr>
        <w:rPr>
          <w:b/>
          <w:u w:val="single"/>
        </w:rPr>
      </w:pPr>
      <w:r w:rsidRPr="000D4D86">
        <w:rPr>
          <w:b/>
        </w:rPr>
        <w:t xml:space="preserve">3) </w:t>
      </w:r>
      <w:r w:rsidRPr="000D4D86">
        <w:rPr>
          <w:b/>
          <w:u w:val="single"/>
        </w:rPr>
        <w:t>Función Inmunitaria</w:t>
      </w:r>
    </w:p>
    <w:p w14:paraId="401A30E9" w14:textId="77777777" w:rsidR="00614DC7" w:rsidRDefault="0089630D" w:rsidP="00614DC7">
      <w:r>
        <w:t xml:space="preserve">La mucosa intestinal es el límite o </w:t>
      </w:r>
      <w:r w:rsidRPr="000D4D86">
        <w:rPr>
          <w:i/>
        </w:rPr>
        <w:t>función barrera</w:t>
      </w:r>
      <w:r>
        <w:t xml:space="preserve"> entre el exterior y nuestro medio interno. La </w:t>
      </w:r>
      <w:proofErr w:type="spellStart"/>
      <w:r>
        <w:t>microbiota</w:t>
      </w:r>
      <w:proofErr w:type="spellEnd"/>
      <w:r>
        <w:t xml:space="preserve"> es un regulador esencial de la respuesta inmune impidiendo la interacción de los agentes nocivos o patógenos con la superficie de la mucosa produciendo además una </w:t>
      </w:r>
      <w:r w:rsidRPr="000D4D86">
        <w:rPr>
          <w:i/>
        </w:rPr>
        <w:t>respuesta defensiva</w:t>
      </w:r>
      <w:r>
        <w:t xml:space="preserve"> frente a los organismos </w:t>
      </w:r>
      <w:proofErr w:type="spellStart"/>
      <w:r>
        <w:t>enteropatógenos</w:t>
      </w:r>
      <w:proofErr w:type="spellEnd"/>
      <w:r>
        <w:t xml:space="preserve"> y por el contrario una </w:t>
      </w:r>
      <w:r w:rsidRPr="000D4D86">
        <w:rPr>
          <w:i/>
        </w:rPr>
        <w:t>respuesta de tolerancia</w:t>
      </w:r>
      <w:r>
        <w:t xml:space="preserve"> frente a la </w:t>
      </w:r>
      <w:proofErr w:type="spellStart"/>
      <w:r>
        <w:t>microbiota</w:t>
      </w:r>
      <w:proofErr w:type="spellEnd"/>
      <w:r>
        <w:t xml:space="preserve"> propia.</w:t>
      </w:r>
    </w:p>
    <w:p w14:paraId="47D33AED" w14:textId="3B0FC52A" w:rsidR="004F7475" w:rsidRDefault="0089630D" w:rsidP="004F7475">
      <w:r>
        <w:t xml:space="preserve">El </w:t>
      </w:r>
      <w:r w:rsidRPr="000D4D86">
        <w:rPr>
          <w:b/>
          <w:i/>
        </w:rPr>
        <w:t>Tejido Linfoide Asociado a la Mucosa Intestinal</w:t>
      </w:r>
      <w:r w:rsidRPr="000D4D86">
        <w:rPr>
          <w:i/>
        </w:rPr>
        <w:t xml:space="preserve"> </w:t>
      </w:r>
      <w:r w:rsidRPr="000D4D86">
        <w:rPr>
          <w:b/>
          <w:i/>
        </w:rPr>
        <w:t>(GALT)</w:t>
      </w:r>
      <w:r>
        <w:t xml:space="preserve"> representa el mayor órgano del sistema inmune humano</w:t>
      </w:r>
      <w:r w:rsidR="004F7475">
        <w:t xml:space="preserve">, conteniendo más del 80% de las células </w:t>
      </w:r>
      <w:proofErr w:type="spellStart"/>
      <w:r w:rsidR="004F7475">
        <w:t>inmunocompetentes</w:t>
      </w:r>
      <w:proofErr w:type="spellEnd"/>
      <w:r w:rsidR="004F7475">
        <w:t xml:space="preserve"> en un adulto. El 60% de las inmunoglobulinas producidas diariamente </w:t>
      </w:r>
      <w:r w:rsidR="000D4D86">
        <w:t>se secretan en el intestino. La síntesis de</w:t>
      </w:r>
      <w:r w:rsidR="004F7475">
        <w:t xml:space="preserve"> </w:t>
      </w:r>
      <w:r w:rsidR="004F7475" w:rsidRPr="000D4D86">
        <w:rPr>
          <w:i/>
        </w:rPr>
        <w:t>Inmunoglobulinas A secretoras</w:t>
      </w:r>
      <w:r w:rsidR="004F7475">
        <w:t xml:space="preserve"> es la respuesta defensiva más característica  de la mucosa intestinal en la prevención de las reacciones inflamatorias que pudieran dañar su integridad.</w:t>
      </w:r>
    </w:p>
    <w:p w14:paraId="0D887F9A" w14:textId="77777777" w:rsidR="004F7475" w:rsidRDefault="004F7475" w:rsidP="004F7475"/>
    <w:p w14:paraId="4893E0D4" w14:textId="77777777" w:rsidR="004F7475" w:rsidRPr="000D4D86" w:rsidRDefault="007135B4" w:rsidP="004F7475">
      <w:pPr>
        <w:rPr>
          <w:b/>
        </w:rPr>
      </w:pPr>
      <w:r w:rsidRPr="000D4D86">
        <w:rPr>
          <w:b/>
        </w:rPr>
        <w:t xml:space="preserve">4) </w:t>
      </w:r>
      <w:r w:rsidR="005F62D4" w:rsidRPr="000D4D86">
        <w:rPr>
          <w:b/>
          <w:u w:val="single"/>
        </w:rPr>
        <w:t>Función</w:t>
      </w:r>
      <w:r w:rsidRPr="000D4D86">
        <w:rPr>
          <w:b/>
          <w:u w:val="single"/>
        </w:rPr>
        <w:t xml:space="preserve"> Sistema Nervioso</w:t>
      </w:r>
      <w:r w:rsidR="005F62D4" w:rsidRPr="000D4D86">
        <w:rPr>
          <w:b/>
          <w:u w:val="single"/>
        </w:rPr>
        <w:t xml:space="preserve"> Entérico. El Segundo Cerebro.</w:t>
      </w:r>
    </w:p>
    <w:p w14:paraId="6C251375" w14:textId="77777777" w:rsidR="007135B4" w:rsidRDefault="007135B4" w:rsidP="004F7475">
      <w:r>
        <w:t xml:space="preserve">Nuestro intestino </w:t>
      </w:r>
      <w:r w:rsidR="00AE4535">
        <w:t xml:space="preserve">se encuentra poblado por hasta 100 millones de neuronas que </w:t>
      </w:r>
      <w:r>
        <w:t>mantiene</w:t>
      </w:r>
      <w:r w:rsidR="00AE4535">
        <w:t>n</w:t>
      </w:r>
      <w:r>
        <w:t xml:space="preserve"> un constante intercambio de información a través la secreción de </w:t>
      </w:r>
      <w:r w:rsidRPr="000D4D86">
        <w:rPr>
          <w:i/>
        </w:rPr>
        <w:t xml:space="preserve">neurotransmisores </w:t>
      </w:r>
      <w:r>
        <w:t>que, vía sanguínea, alcanzan nuestro cerebro</w:t>
      </w:r>
      <w:r w:rsidR="005F62D4">
        <w:t xml:space="preserve"> donde actúan como sustancias psicoactivas.</w:t>
      </w:r>
    </w:p>
    <w:p w14:paraId="656865AA" w14:textId="1B54EEEE" w:rsidR="005F62D4" w:rsidRDefault="005F62D4" w:rsidP="004F7475">
      <w:r>
        <w:t xml:space="preserve">El 95% de la serotonina y el 50% de la dopamina se secreta en la pared intestinal, además de otros neurotransmisores como acetilcolina, dopamina, norepinefrina, GABA, óxido nítrico, o péptido intestinal </w:t>
      </w:r>
      <w:proofErr w:type="spellStart"/>
      <w:r>
        <w:t>vasoactivo</w:t>
      </w:r>
      <w:proofErr w:type="spellEnd"/>
      <w:r w:rsidR="00AE4535">
        <w:t xml:space="preserve">. Se podría aventurar que el intestino no solo digiere alimentos sino que también atiende a la </w:t>
      </w:r>
      <w:r w:rsidR="000D4D86" w:rsidRPr="000D4D86">
        <w:rPr>
          <w:i/>
        </w:rPr>
        <w:t>“</w:t>
      </w:r>
      <w:r w:rsidR="00AE4535" w:rsidRPr="000D4D86">
        <w:rPr>
          <w:i/>
        </w:rPr>
        <w:t>digestión de la experiencia emocional</w:t>
      </w:r>
      <w:r w:rsidR="000D4D86" w:rsidRPr="000D4D86">
        <w:rPr>
          <w:i/>
        </w:rPr>
        <w:t>”</w:t>
      </w:r>
      <w:r w:rsidR="00AE4535">
        <w:t>.</w:t>
      </w:r>
    </w:p>
    <w:p w14:paraId="00FCBEA3" w14:textId="77777777" w:rsidR="009F388C" w:rsidRDefault="009F388C" w:rsidP="004F7475">
      <w:pPr>
        <w:rPr>
          <w:b/>
          <w:sz w:val="28"/>
          <w:szCs w:val="28"/>
        </w:rPr>
      </w:pPr>
    </w:p>
    <w:p w14:paraId="7B2A2AE2" w14:textId="77777777" w:rsidR="009F388C" w:rsidRDefault="009F388C" w:rsidP="004F7475">
      <w:pPr>
        <w:rPr>
          <w:b/>
          <w:sz w:val="28"/>
          <w:szCs w:val="28"/>
        </w:rPr>
      </w:pPr>
    </w:p>
    <w:p w14:paraId="37B1A5A3" w14:textId="0AF79588" w:rsidR="00366DD7" w:rsidRPr="001C3249" w:rsidRDefault="000E668E" w:rsidP="004F7475">
      <w:pPr>
        <w:rPr>
          <w:b/>
          <w:sz w:val="28"/>
          <w:szCs w:val="28"/>
        </w:rPr>
      </w:pPr>
      <w:r w:rsidRPr="001C3249">
        <w:rPr>
          <w:b/>
          <w:sz w:val="28"/>
          <w:szCs w:val="28"/>
        </w:rPr>
        <w:t>La composición de nuestra flora intestinal</w:t>
      </w:r>
    </w:p>
    <w:p w14:paraId="7803A52A" w14:textId="3806FE43" w:rsidR="000E668E" w:rsidRDefault="000E668E" w:rsidP="004F7475">
      <w:r>
        <w:t>Inicialmente depende del tipo de nacimiento, vía vaginal o por cesárea, y por el contacto entre la madre y su hijo. Luego influye si toma leche materna o artificial.</w:t>
      </w:r>
    </w:p>
    <w:p w14:paraId="1BE4EA8E" w14:textId="245EDDC1" w:rsidR="000E668E" w:rsidRPr="000E668E" w:rsidRDefault="000E668E" w:rsidP="004F7475">
      <w:r>
        <w:t>El nacimiento vía vaginal y la lactancia materna genera</w:t>
      </w:r>
      <w:r w:rsidR="000D4D86">
        <w:t>n</w:t>
      </w:r>
      <w:r>
        <w:t xml:space="preserve"> una </w:t>
      </w:r>
      <w:proofErr w:type="spellStart"/>
      <w:r>
        <w:t>microbiota</w:t>
      </w:r>
      <w:proofErr w:type="spellEnd"/>
      <w:r>
        <w:t xml:space="preserve"> más benefactora o simbiótica. También se ha probado que la alimentación occidental que consume en exceso proteínas o grasas de origen animal contiene niveles mayores de bacterias nocivas como </w:t>
      </w:r>
      <w:proofErr w:type="spellStart"/>
      <w:r>
        <w:t>bacteroides</w:t>
      </w:r>
      <w:proofErr w:type="spellEnd"/>
      <w:r>
        <w:t xml:space="preserve"> y </w:t>
      </w:r>
      <w:proofErr w:type="spellStart"/>
      <w:r>
        <w:t>clostridios</w:t>
      </w:r>
      <w:proofErr w:type="spellEnd"/>
      <w:r w:rsidR="00366DD7">
        <w:t xml:space="preserve">, y menores niveles de </w:t>
      </w:r>
      <w:proofErr w:type="spellStart"/>
      <w:r w:rsidR="00366DD7">
        <w:t>lactobacillus</w:t>
      </w:r>
      <w:proofErr w:type="spellEnd"/>
      <w:r w:rsidR="00366DD7">
        <w:t xml:space="preserve"> y bacterias fermentativas, o benefactoras, en comparación con la alimentación oriental más abundante en productos de procedencia vegetal.</w:t>
      </w:r>
    </w:p>
    <w:p w14:paraId="143B1AF7" w14:textId="77777777" w:rsidR="00C85A9A" w:rsidRDefault="00C85A9A" w:rsidP="004F7475">
      <w:pPr>
        <w:rPr>
          <w:b/>
        </w:rPr>
      </w:pPr>
    </w:p>
    <w:p w14:paraId="40F6693A" w14:textId="573048B0" w:rsidR="003974B3" w:rsidRPr="001C3249" w:rsidRDefault="005167A3" w:rsidP="004F7475">
      <w:pPr>
        <w:rPr>
          <w:b/>
          <w:sz w:val="28"/>
          <w:szCs w:val="28"/>
        </w:rPr>
      </w:pPr>
      <w:r w:rsidRPr="001C3249">
        <w:rPr>
          <w:b/>
          <w:sz w:val="28"/>
          <w:szCs w:val="28"/>
        </w:rPr>
        <w:t xml:space="preserve">El cuidado de </w:t>
      </w:r>
      <w:r w:rsidR="000E668E" w:rsidRPr="001C3249">
        <w:rPr>
          <w:b/>
          <w:sz w:val="28"/>
          <w:szCs w:val="28"/>
        </w:rPr>
        <w:t xml:space="preserve">nuestra </w:t>
      </w:r>
      <w:proofErr w:type="spellStart"/>
      <w:r w:rsidR="000E668E" w:rsidRPr="001C3249">
        <w:rPr>
          <w:b/>
          <w:sz w:val="28"/>
          <w:szCs w:val="28"/>
        </w:rPr>
        <w:t>microbiota</w:t>
      </w:r>
      <w:proofErr w:type="spellEnd"/>
      <w:r w:rsidR="000E668E" w:rsidRPr="001C3249">
        <w:rPr>
          <w:b/>
          <w:sz w:val="28"/>
          <w:szCs w:val="28"/>
        </w:rPr>
        <w:t xml:space="preserve"> intestinal</w:t>
      </w:r>
    </w:p>
    <w:p w14:paraId="6D6E0831" w14:textId="53531AF9" w:rsidR="00AA5EFA" w:rsidRDefault="007163C9" w:rsidP="004F7475">
      <w:r>
        <w:t>Existe un fuerte vínculo entre la comunidad bacterian</w:t>
      </w:r>
      <w:r w:rsidR="000D4D86">
        <w:t>a que habita nuestro intestino nuestro sistema inmune y</w:t>
      </w:r>
      <w:r>
        <w:t xml:space="preserve"> la salud</w:t>
      </w:r>
      <w:r w:rsidR="003974B3">
        <w:t>,</w:t>
      </w:r>
      <w:r>
        <w:t xml:space="preserve"> que tiene que ver fundamentalmente con la digestión y absorción de nutrie</w:t>
      </w:r>
      <w:r w:rsidR="000D4D86">
        <w:t>ntes</w:t>
      </w:r>
      <w:r>
        <w:t xml:space="preserve"> y, también se acepta en la actualidad, con nuestro sistema nervioso. Enfermedades muy heterogéneas se relacionan con el estado de la </w:t>
      </w:r>
      <w:proofErr w:type="spellStart"/>
      <w:r>
        <w:t>microbiota</w:t>
      </w:r>
      <w:proofErr w:type="spellEnd"/>
      <w:r>
        <w:t xml:space="preserve"> intes</w:t>
      </w:r>
      <w:r w:rsidR="00396EA2">
        <w:t xml:space="preserve">tinal: enfermedades digestivas, hepatopatías, diarreas, </w:t>
      </w:r>
      <w:r>
        <w:t xml:space="preserve">colon irritable, colitis ulcerosa, </w:t>
      </w:r>
      <w:r w:rsidR="00396EA2">
        <w:t xml:space="preserve">Crohn, </w:t>
      </w:r>
      <w:r>
        <w:t xml:space="preserve">alergias, obesidad, diabetes, </w:t>
      </w:r>
      <w:r w:rsidR="00396EA2">
        <w:t>enfermedad cardiovascular, cáncer, artritis, depresión, otros trastornos neurológicos, etc.</w:t>
      </w:r>
    </w:p>
    <w:p w14:paraId="4792350F" w14:textId="77777777" w:rsidR="00396EA2" w:rsidRDefault="00396EA2" w:rsidP="004F7475"/>
    <w:p w14:paraId="423F522E" w14:textId="77777777" w:rsidR="004436A4" w:rsidRDefault="004436A4" w:rsidP="004436A4">
      <w:pPr>
        <w:pStyle w:val="Prrafodelista"/>
        <w:numPr>
          <w:ilvl w:val="0"/>
          <w:numId w:val="7"/>
        </w:numPr>
        <w:rPr>
          <w:b/>
          <w:u w:val="single"/>
        </w:rPr>
      </w:pPr>
      <w:r w:rsidRPr="000D4D86">
        <w:rPr>
          <w:b/>
          <w:u w:val="single"/>
        </w:rPr>
        <w:t xml:space="preserve">Favorecen la flora patógena, putrefactiva o </w:t>
      </w:r>
      <w:proofErr w:type="spellStart"/>
      <w:r w:rsidRPr="000D4D86">
        <w:rPr>
          <w:b/>
          <w:u w:val="single"/>
        </w:rPr>
        <w:t>prooxidante</w:t>
      </w:r>
      <w:proofErr w:type="spellEnd"/>
      <w:r w:rsidRPr="000D4D86">
        <w:rPr>
          <w:b/>
          <w:u w:val="single"/>
        </w:rPr>
        <w:t xml:space="preserve"> :</w:t>
      </w:r>
    </w:p>
    <w:p w14:paraId="2ADB830D" w14:textId="77777777" w:rsidR="004436A4" w:rsidRDefault="004436A4" w:rsidP="004F7475"/>
    <w:p w14:paraId="352C343C" w14:textId="1F2B49AF" w:rsidR="00366DD7" w:rsidRDefault="00366DD7" w:rsidP="00366DD7">
      <w:pPr>
        <w:pStyle w:val="Prrafodelista"/>
        <w:numPr>
          <w:ilvl w:val="0"/>
          <w:numId w:val="1"/>
        </w:numPr>
      </w:pPr>
      <w:r>
        <w:t>Alimentos procesados sobre todo de origen animal</w:t>
      </w:r>
    </w:p>
    <w:p w14:paraId="7BDCA95A" w14:textId="52C7873B" w:rsidR="00366DD7" w:rsidRDefault="00366DD7" w:rsidP="00366DD7">
      <w:pPr>
        <w:pStyle w:val="Prrafodelista"/>
        <w:numPr>
          <w:ilvl w:val="0"/>
          <w:numId w:val="1"/>
        </w:numPr>
      </w:pPr>
      <w:r>
        <w:t>Azúcar y harinas refinadas</w:t>
      </w:r>
    </w:p>
    <w:p w14:paraId="4B9BC616" w14:textId="11254182" w:rsidR="00366DD7" w:rsidRDefault="00366DD7" w:rsidP="00366DD7">
      <w:pPr>
        <w:pStyle w:val="Prrafodelista"/>
        <w:numPr>
          <w:ilvl w:val="0"/>
          <w:numId w:val="1"/>
        </w:numPr>
      </w:pPr>
      <w:r>
        <w:t>Carnes y derivados procesados</w:t>
      </w:r>
    </w:p>
    <w:p w14:paraId="1454B80B" w14:textId="64AD6A72" w:rsidR="00366DD7" w:rsidRDefault="00366DD7" w:rsidP="00366DD7">
      <w:pPr>
        <w:pStyle w:val="Prrafodelista"/>
        <w:numPr>
          <w:ilvl w:val="0"/>
          <w:numId w:val="1"/>
        </w:numPr>
      </w:pPr>
      <w:r>
        <w:t>Lácteos y derivados</w:t>
      </w:r>
    </w:p>
    <w:p w14:paraId="6F13C65A" w14:textId="13DFADFD" w:rsidR="00366DD7" w:rsidRDefault="00366DD7" w:rsidP="00366DD7">
      <w:pPr>
        <w:pStyle w:val="Prrafodelista"/>
        <w:numPr>
          <w:ilvl w:val="0"/>
          <w:numId w:val="1"/>
        </w:numPr>
      </w:pPr>
      <w:r>
        <w:t>Refrescos industriales</w:t>
      </w:r>
    </w:p>
    <w:p w14:paraId="6BD98C13" w14:textId="53326276" w:rsidR="00366DD7" w:rsidRDefault="00366DD7" w:rsidP="00366DD7">
      <w:pPr>
        <w:pStyle w:val="Prrafodelista"/>
        <w:numPr>
          <w:ilvl w:val="0"/>
          <w:numId w:val="1"/>
        </w:numPr>
      </w:pPr>
      <w:r>
        <w:t>Alcohol y tabaco</w:t>
      </w:r>
    </w:p>
    <w:p w14:paraId="07228AC5" w14:textId="06B9E9B3" w:rsidR="000421DD" w:rsidRDefault="00366DD7" w:rsidP="00366DD7">
      <w:pPr>
        <w:pStyle w:val="Prrafodelista"/>
        <w:numPr>
          <w:ilvl w:val="0"/>
          <w:numId w:val="1"/>
        </w:numPr>
      </w:pPr>
      <w:r>
        <w:t>Medicamentos</w:t>
      </w:r>
      <w:r w:rsidR="000421DD">
        <w:t>, en especial antibióticos, antiinflamatorios, y otros.</w:t>
      </w:r>
    </w:p>
    <w:p w14:paraId="5D197EF4" w14:textId="77777777" w:rsidR="000421DD" w:rsidRPr="000421DD" w:rsidRDefault="000421DD" w:rsidP="000421DD"/>
    <w:p w14:paraId="50583BC9" w14:textId="40DC4AB5" w:rsidR="004436A4" w:rsidRPr="004436A4" w:rsidRDefault="004436A4" w:rsidP="008A7103">
      <w:pPr>
        <w:pStyle w:val="Prrafodelista"/>
        <w:numPr>
          <w:ilvl w:val="0"/>
          <w:numId w:val="7"/>
        </w:numPr>
        <w:rPr>
          <w:b/>
          <w:u w:val="single"/>
        </w:rPr>
      </w:pPr>
      <w:r w:rsidRPr="000D4D86">
        <w:rPr>
          <w:b/>
          <w:u w:val="single"/>
        </w:rPr>
        <w:t>Favorecen la flora simbiótica, fermentativa o antioxidante :</w:t>
      </w:r>
    </w:p>
    <w:p w14:paraId="12407AFE" w14:textId="77777777" w:rsidR="004436A4" w:rsidRDefault="004436A4" w:rsidP="004436A4">
      <w:pPr>
        <w:ind w:left="360"/>
      </w:pPr>
    </w:p>
    <w:p w14:paraId="4378FB13" w14:textId="7A591ACE" w:rsidR="00366DD7" w:rsidRDefault="000421DD" w:rsidP="000421DD">
      <w:pPr>
        <w:pStyle w:val="Prrafodelista"/>
        <w:numPr>
          <w:ilvl w:val="0"/>
          <w:numId w:val="1"/>
        </w:numPr>
      </w:pPr>
      <w:r>
        <w:t>Hortalizas, verduras y frutas</w:t>
      </w:r>
    </w:p>
    <w:p w14:paraId="453E1930" w14:textId="6AF836C4" w:rsidR="000421DD" w:rsidRDefault="000421DD" w:rsidP="000421DD">
      <w:pPr>
        <w:pStyle w:val="Prrafodelista"/>
        <w:numPr>
          <w:ilvl w:val="0"/>
          <w:numId w:val="1"/>
        </w:numPr>
      </w:pPr>
      <w:r>
        <w:t>Aceites vegetales vírgenes extra</w:t>
      </w:r>
    </w:p>
    <w:p w14:paraId="3DDD399E" w14:textId="3DC30774" w:rsidR="000421DD" w:rsidRDefault="000421DD" w:rsidP="000421DD">
      <w:pPr>
        <w:pStyle w:val="Prrafodelista"/>
        <w:numPr>
          <w:ilvl w:val="0"/>
          <w:numId w:val="1"/>
        </w:numPr>
      </w:pPr>
      <w:r>
        <w:t xml:space="preserve">Cereales tipo arroz integral, trigo sarraceno, mijo, </w:t>
      </w:r>
      <w:proofErr w:type="spellStart"/>
      <w:r>
        <w:t>quinoa</w:t>
      </w:r>
      <w:proofErr w:type="spellEnd"/>
      <w:r>
        <w:t xml:space="preserve">, espelta, </w:t>
      </w:r>
      <w:proofErr w:type="spellStart"/>
      <w:r>
        <w:t>kamut</w:t>
      </w:r>
      <w:proofErr w:type="spellEnd"/>
      <w:r>
        <w:t>, avena, cebada,..</w:t>
      </w:r>
    </w:p>
    <w:p w14:paraId="6D9D11DC" w14:textId="4A53B7D0" w:rsidR="000421DD" w:rsidRDefault="000421DD" w:rsidP="000421DD">
      <w:pPr>
        <w:pStyle w:val="Prrafodelista"/>
        <w:numPr>
          <w:ilvl w:val="0"/>
          <w:numId w:val="1"/>
        </w:numPr>
      </w:pPr>
      <w:proofErr w:type="spellStart"/>
      <w:r>
        <w:t>Probióticos</w:t>
      </w:r>
      <w:proofErr w:type="spellEnd"/>
      <w:r>
        <w:t xml:space="preserve"> como y</w:t>
      </w:r>
      <w:r w:rsidR="008A7103">
        <w:t xml:space="preserve">ogur, kéfir, </w:t>
      </w:r>
      <w:proofErr w:type="spellStart"/>
      <w:r w:rsidR="008A7103">
        <w:t>kombucha</w:t>
      </w:r>
      <w:proofErr w:type="spellEnd"/>
      <w:r w:rsidR="008A7103">
        <w:t>, chucrut,</w:t>
      </w:r>
      <w:r>
        <w:t>…</w:t>
      </w:r>
    </w:p>
    <w:p w14:paraId="689D1DC0" w14:textId="2DC8B7BF" w:rsidR="000421DD" w:rsidRDefault="008A7103" w:rsidP="000421DD">
      <w:pPr>
        <w:pStyle w:val="Prrafodelista"/>
        <w:numPr>
          <w:ilvl w:val="0"/>
          <w:numId w:val="1"/>
        </w:numPr>
      </w:pPr>
      <w:r>
        <w:t>Alimentos fermentados como aceitunas, miso, vino, cerveza,…</w:t>
      </w:r>
    </w:p>
    <w:p w14:paraId="4A4787F4" w14:textId="77777777" w:rsidR="00740974" w:rsidRDefault="00740974" w:rsidP="00740974"/>
    <w:p w14:paraId="67C7DABE" w14:textId="7A732C15" w:rsidR="001C3249" w:rsidRPr="001C3249" w:rsidRDefault="001C3249" w:rsidP="001C3249">
      <w:pPr>
        <w:rPr>
          <w:b/>
        </w:rPr>
      </w:pPr>
      <w:r w:rsidRPr="001C3249">
        <w:rPr>
          <w:b/>
        </w:rPr>
        <w:t xml:space="preserve">Dr. S. Jorge Cruz Suárez                                                           </w:t>
      </w:r>
      <w:r>
        <w:rPr>
          <w:b/>
        </w:rPr>
        <w:t xml:space="preserve">                          </w:t>
      </w:r>
      <w:r w:rsidRPr="001C3249">
        <w:rPr>
          <w:b/>
        </w:rPr>
        <w:t>www.biodrago.com</w:t>
      </w:r>
    </w:p>
    <w:p w14:paraId="245ACBE0" w14:textId="77777777" w:rsidR="001C3249" w:rsidRDefault="001C3249" w:rsidP="00740974"/>
    <w:p w14:paraId="4506C934" w14:textId="0495319A" w:rsidR="00740974" w:rsidRDefault="0033292B" w:rsidP="00740974">
      <w:r>
        <w:t>Bibliografía:</w:t>
      </w:r>
    </w:p>
    <w:p w14:paraId="69B5AE63" w14:textId="77777777" w:rsidR="0033292B" w:rsidRPr="001C3249" w:rsidRDefault="0033292B" w:rsidP="0033292B">
      <w:pPr>
        <w:pStyle w:val="Prrafodelista"/>
        <w:numPr>
          <w:ilvl w:val="0"/>
          <w:numId w:val="10"/>
        </w:numPr>
        <w:rPr>
          <w:sz w:val="20"/>
          <w:szCs w:val="20"/>
        </w:rPr>
      </w:pPr>
      <w:r w:rsidRPr="001C3249">
        <w:rPr>
          <w:sz w:val="20"/>
          <w:szCs w:val="20"/>
        </w:rPr>
        <w:t xml:space="preserve">Argüelles Martín F, editor. </w:t>
      </w:r>
      <w:proofErr w:type="spellStart"/>
      <w:r w:rsidRPr="001C3249">
        <w:rPr>
          <w:sz w:val="20"/>
          <w:szCs w:val="20"/>
        </w:rPr>
        <w:t>Probióticos</w:t>
      </w:r>
      <w:proofErr w:type="spellEnd"/>
      <w:r w:rsidRPr="001C3249">
        <w:rPr>
          <w:sz w:val="20"/>
          <w:szCs w:val="20"/>
        </w:rPr>
        <w:t xml:space="preserve"> y </w:t>
      </w:r>
      <w:proofErr w:type="spellStart"/>
      <w:r w:rsidRPr="001C3249">
        <w:rPr>
          <w:sz w:val="20"/>
          <w:szCs w:val="20"/>
        </w:rPr>
        <w:t>Lactobacillus</w:t>
      </w:r>
      <w:proofErr w:type="spellEnd"/>
      <w:r w:rsidRPr="001C3249">
        <w:rPr>
          <w:sz w:val="20"/>
          <w:szCs w:val="20"/>
        </w:rPr>
        <w:t xml:space="preserve"> </w:t>
      </w:r>
      <w:proofErr w:type="spellStart"/>
      <w:r w:rsidRPr="001C3249">
        <w:rPr>
          <w:sz w:val="20"/>
          <w:szCs w:val="20"/>
        </w:rPr>
        <w:t>reuteri</w:t>
      </w:r>
      <w:proofErr w:type="spellEnd"/>
      <w:r w:rsidRPr="001C3249">
        <w:rPr>
          <w:sz w:val="20"/>
          <w:szCs w:val="20"/>
        </w:rPr>
        <w:t xml:space="preserve"> </w:t>
      </w:r>
      <w:proofErr w:type="spellStart"/>
      <w:r w:rsidRPr="001C3249">
        <w:rPr>
          <w:sz w:val="20"/>
          <w:szCs w:val="20"/>
        </w:rPr>
        <w:t>Protectis</w:t>
      </w:r>
      <w:proofErr w:type="spellEnd"/>
      <w:r w:rsidRPr="001C3249">
        <w:rPr>
          <w:sz w:val="20"/>
          <w:szCs w:val="20"/>
        </w:rPr>
        <w:t xml:space="preserve">. Barcelona; 2014.  E, Sonnenburg J. </w:t>
      </w:r>
    </w:p>
    <w:p w14:paraId="6A9CA2CE" w14:textId="38575F80" w:rsidR="0033292B" w:rsidRPr="001C3249" w:rsidRDefault="0033292B" w:rsidP="0033292B">
      <w:pPr>
        <w:pStyle w:val="Prrafodelista"/>
        <w:numPr>
          <w:ilvl w:val="0"/>
          <w:numId w:val="10"/>
        </w:numPr>
        <w:rPr>
          <w:sz w:val="20"/>
          <w:szCs w:val="20"/>
        </w:rPr>
      </w:pPr>
      <w:proofErr w:type="spellStart"/>
      <w:r w:rsidRPr="001C3249">
        <w:rPr>
          <w:sz w:val="20"/>
          <w:szCs w:val="20"/>
        </w:rPr>
        <w:t>Enders</w:t>
      </w:r>
      <w:proofErr w:type="spellEnd"/>
      <w:r w:rsidRPr="001C3249">
        <w:rPr>
          <w:sz w:val="20"/>
          <w:szCs w:val="20"/>
        </w:rPr>
        <w:t xml:space="preserve"> </w:t>
      </w:r>
      <w:proofErr w:type="spellStart"/>
      <w:r w:rsidRPr="001C3249">
        <w:rPr>
          <w:sz w:val="20"/>
          <w:szCs w:val="20"/>
        </w:rPr>
        <w:t>Giulia</w:t>
      </w:r>
      <w:proofErr w:type="spellEnd"/>
      <w:r w:rsidRPr="001C3249">
        <w:rPr>
          <w:sz w:val="20"/>
          <w:szCs w:val="20"/>
        </w:rPr>
        <w:t>. La digestión es la cuestión. Barcelona 2015.</w:t>
      </w:r>
    </w:p>
    <w:p w14:paraId="79F00532" w14:textId="77777777" w:rsidR="0033292B" w:rsidRPr="001C3249" w:rsidRDefault="0033292B" w:rsidP="0033292B">
      <w:pPr>
        <w:pStyle w:val="NormalWeb"/>
        <w:numPr>
          <w:ilvl w:val="0"/>
          <w:numId w:val="10"/>
        </w:numPr>
        <w:rPr>
          <w:rFonts w:asciiTheme="minorHAnsi" w:hAnsiTheme="minorHAnsi"/>
        </w:rPr>
      </w:pPr>
      <w:r w:rsidRPr="001C3249">
        <w:rPr>
          <w:rFonts w:asciiTheme="minorHAnsi" w:hAnsiTheme="minorHAnsi"/>
        </w:rPr>
        <w:t xml:space="preserve">Lee YK. </w:t>
      </w:r>
      <w:proofErr w:type="spellStart"/>
      <w:r w:rsidRPr="001C3249">
        <w:rPr>
          <w:rFonts w:asciiTheme="minorHAnsi" w:hAnsiTheme="minorHAnsi"/>
        </w:rPr>
        <w:t>What</w:t>
      </w:r>
      <w:proofErr w:type="spellEnd"/>
      <w:r w:rsidRPr="001C3249">
        <w:rPr>
          <w:rFonts w:asciiTheme="minorHAnsi" w:hAnsiTheme="minorHAnsi"/>
        </w:rPr>
        <w:t xml:space="preserve"> </w:t>
      </w:r>
      <w:proofErr w:type="spellStart"/>
      <w:r w:rsidRPr="001C3249">
        <w:rPr>
          <w:rFonts w:asciiTheme="minorHAnsi" w:hAnsiTheme="minorHAnsi"/>
        </w:rPr>
        <w:t>could</w:t>
      </w:r>
      <w:proofErr w:type="spellEnd"/>
      <w:r w:rsidRPr="001C3249">
        <w:rPr>
          <w:rFonts w:asciiTheme="minorHAnsi" w:hAnsiTheme="minorHAnsi"/>
        </w:rPr>
        <w:t xml:space="preserve"> </w:t>
      </w:r>
      <w:proofErr w:type="spellStart"/>
      <w:r w:rsidRPr="001C3249">
        <w:rPr>
          <w:rFonts w:asciiTheme="minorHAnsi" w:hAnsiTheme="minorHAnsi"/>
        </w:rPr>
        <w:t>probiotic</w:t>
      </w:r>
      <w:proofErr w:type="spellEnd"/>
      <w:r w:rsidRPr="001C3249">
        <w:rPr>
          <w:rFonts w:asciiTheme="minorHAnsi" w:hAnsiTheme="minorHAnsi"/>
        </w:rPr>
        <w:t xml:space="preserve"> do </w:t>
      </w:r>
      <w:proofErr w:type="spellStart"/>
      <w:r w:rsidRPr="001C3249">
        <w:rPr>
          <w:rFonts w:asciiTheme="minorHAnsi" w:hAnsiTheme="minorHAnsi"/>
        </w:rPr>
        <w:t>for</w:t>
      </w:r>
      <w:proofErr w:type="spellEnd"/>
      <w:r w:rsidRPr="001C3249">
        <w:rPr>
          <w:rFonts w:asciiTheme="minorHAnsi" w:hAnsiTheme="minorHAnsi"/>
        </w:rPr>
        <w:t xml:space="preserve"> </w:t>
      </w:r>
      <w:proofErr w:type="spellStart"/>
      <w:r w:rsidRPr="001C3249">
        <w:rPr>
          <w:rFonts w:asciiTheme="minorHAnsi" w:hAnsiTheme="minorHAnsi"/>
        </w:rPr>
        <w:t>us</w:t>
      </w:r>
      <w:proofErr w:type="spellEnd"/>
      <w:r w:rsidRPr="001C3249">
        <w:rPr>
          <w:rFonts w:asciiTheme="minorHAnsi" w:hAnsiTheme="minorHAnsi"/>
        </w:rPr>
        <w:t xml:space="preserve">? </w:t>
      </w:r>
      <w:proofErr w:type="spellStart"/>
      <w:r w:rsidRPr="001C3249">
        <w:rPr>
          <w:rFonts w:asciiTheme="minorHAnsi" w:hAnsiTheme="minorHAnsi"/>
        </w:rPr>
        <w:t>Food</w:t>
      </w:r>
      <w:proofErr w:type="spellEnd"/>
      <w:r w:rsidRPr="001C3249">
        <w:rPr>
          <w:rFonts w:asciiTheme="minorHAnsi" w:hAnsiTheme="minorHAnsi"/>
        </w:rPr>
        <w:t xml:space="preserve"> </w:t>
      </w:r>
      <w:proofErr w:type="spellStart"/>
      <w:r w:rsidRPr="001C3249">
        <w:rPr>
          <w:rFonts w:asciiTheme="minorHAnsi" w:hAnsiTheme="minorHAnsi"/>
        </w:rPr>
        <w:t>Sci</w:t>
      </w:r>
      <w:proofErr w:type="spellEnd"/>
      <w:r w:rsidRPr="001C3249">
        <w:rPr>
          <w:rFonts w:asciiTheme="minorHAnsi" w:hAnsiTheme="minorHAnsi"/>
        </w:rPr>
        <w:t xml:space="preserve"> </w:t>
      </w:r>
      <w:proofErr w:type="spellStart"/>
      <w:r w:rsidRPr="001C3249">
        <w:rPr>
          <w:rFonts w:asciiTheme="minorHAnsi" w:hAnsiTheme="minorHAnsi"/>
        </w:rPr>
        <w:t>Hum</w:t>
      </w:r>
      <w:proofErr w:type="spellEnd"/>
      <w:r w:rsidRPr="001C3249">
        <w:rPr>
          <w:rFonts w:asciiTheme="minorHAnsi" w:hAnsiTheme="minorHAnsi"/>
        </w:rPr>
        <w:t xml:space="preserve"> </w:t>
      </w:r>
      <w:proofErr w:type="spellStart"/>
      <w:r w:rsidRPr="001C3249">
        <w:rPr>
          <w:rFonts w:asciiTheme="minorHAnsi" w:hAnsiTheme="minorHAnsi"/>
        </w:rPr>
        <w:t>Wellness</w:t>
      </w:r>
      <w:proofErr w:type="spellEnd"/>
      <w:r w:rsidRPr="001C3249">
        <w:rPr>
          <w:rFonts w:asciiTheme="minorHAnsi" w:hAnsiTheme="minorHAnsi"/>
        </w:rPr>
        <w:t xml:space="preserve"> [Internet]. 2014 Jun [</w:t>
      </w:r>
      <w:proofErr w:type="spellStart"/>
      <w:r w:rsidRPr="001C3249">
        <w:rPr>
          <w:rFonts w:asciiTheme="minorHAnsi" w:hAnsiTheme="minorHAnsi"/>
        </w:rPr>
        <w:t>cited</w:t>
      </w:r>
      <w:proofErr w:type="spellEnd"/>
      <w:r w:rsidRPr="001C3249">
        <w:rPr>
          <w:rFonts w:asciiTheme="minorHAnsi" w:hAnsiTheme="minorHAnsi"/>
        </w:rPr>
        <w:t xml:space="preserve"> 2015 Feb 3];3(2):47–50. </w:t>
      </w:r>
      <w:proofErr w:type="spellStart"/>
      <w:r w:rsidRPr="001C3249">
        <w:rPr>
          <w:rFonts w:asciiTheme="minorHAnsi" w:hAnsiTheme="minorHAnsi"/>
        </w:rPr>
        <w:t>Available</w:t>
      </w:r>
      <w:proofErr w:type="spellEnd"/>
      <w:r w:rsidRPr="001C3249">
        <w:rPr>
          <w:rFonts w:asciiTheme="minorHAnsi" w:hAnsiTheme="minorHAnsi"/>
        </w:rPr>
        <w:t xml:space="preserve"> </w:t>
      </w:r>
      <w:proofErr w:type="spellStart"/>
      <w:r w:rsidRPr="001C3249">
        <w:rPr>
          <w:rFonts w:asciiTheme="minorHAnsi" w:hAnsiTheme="minorHAnsi"/>
        </w:rPr>
        <w:t>from</w:t>
      </w:r>
      <w:proofErr w:type="spellEnd"/>
      <w:r w:rsidRPr="001C3249">
        <w:rPr>
          <w:rFonts w:asciiTheme="minorHAnsi" w:hAnsiTheme="minorHAnsi"/>
        </w:rPr>
        <w:t>: http://www.sciencedirect.com/science/article/pii/S2213453014000196</w:t>
      </w:r>
    </w:p>
    <w:p w14:paraId="08044B53" w14:textId="77777777" w:rsidR="0033292B" w:rsidRPr="001C3249" w:rsidRDefault="0033292B" w:rsidP="0033292B">
      <w:pPr>
        <w:pStyle w:val="Prrafodelista"/>
        <w:numPr>
          <w:ilvl w:val="0"/>
          <w:numId w:val="10"/>
        </w:numPr>
        <w:rPr>
          <w:sz w:val="20"/>
          <w:szCs w:val="20"/>
        </w:rPr>
      </w:pPr>
      <w:proofErr w:type="spellStart"/>
      <w:r w:rsidRPr="001C3249">
        <w:rPr>
          <w:sz w:val="20"/>
          <w:szCs w:val="20"/>
        </w:rPr>
        <w:t>Margulis</w:t>
      </w:r>
      <w:proofErr w:type="spellEnd"/>
      <w:r w:rsidRPr="001C3249">
        <w:rPr>
          <w:sz w:val="20"/>
          <w:szCs w:val="20"/>
        </w:rPr>
        <w:t xml:space="preserve"> L, </w:t>
      </w:r>
      <w:proofErr w:type="spellStart"/>
      <w:r w:rsidRPr="001C3249">
        <w:rPr>
          <w:sz w:val="20"/>
          <w:szCs w:val="20"/>
        </w:rPr>
        <w:t>Bassler</w:t>
      </w:r>
      <w:proofErr w:type="spellEnd"/>
      <w:r w:rsidRPr="001C3249">
        <w:rPr>
          <w:sz w:val="20"/>
          <w:szCs w:val="20"/>
        </w:rPr>
        <w:t xml:space="preserve"> B, </w:t>
      </w:r>
      <w:proofErr w:type="spellStart"/>
      <w:r w:rsidRPr="001C3249">
        <w:rPr>
          <w:sz w:val="20"/>
          <w:szCs w:val="20"/>
        </w:rPr>
        <w:t>Sandin</w:t>
      </w:r>
      <w:proofErr w:type="spellEnd"/>
      <w:r w:rsidRPr="001C3249">
        <w:rPr>
          <w:sz w:val="20"/>
          <w:szCs w:val="20"/>
        </w:rPr>
        <w:t xml:space="preserve"> M, et al. </w:t>
      </w:r>
      <w:proofErr w:type="spellStart"/>
      <w:r w:rsidRPr="001C3249">
        <w:rPr>
          <w:sz w:val="20"/>
          <w:szCs w:val="20"/>
        </w:rPr>
        <w:t>Microbiótica</w:t>
      </w:r>
      <w:proofErr w:type="spellEnd"/>
      <w:r w:rsidRPr="001C3249">
        <w:rPr>
          <w:sz w:val="20"/>
          <w:szCs w:val="20"/>
        </w:rPr>
        <w:t xml:space="preserve">. 2014. </w:t>
      </w:r>
    </w:p>
    <w:p w14:paraId="27CA61E1" w14:textId="77777777" w:rsidR="0033292B" w:rsidRPr="001C3249" w:rsidRDefault="0033292B" w:rsidP="0033292B">
      <w:pPr>
        <w:pStyle w:val="Prrafodelista"/>
        <w:numPr>
          <w:ilvl w:val="0"/>
          <w:numId w:val="10"/>
        </w:numPr>
        <w:rPr>
          <w:sz w:val="20"/>
          <w:szCs w:val="20"/>
        </w:rPr>
      </w:pPr>
      <w:r w:rsidRPr="001C3249">
        <w:rPr>
          <w:sz w:val="20"/>
          <w:szCs w:val="20"/>
        </w:rPr>
        <w:t xml:space="preserve">Sociedad Española de </w:t>
      </w:r>
      <w:proofErr w:type="spellStart"/>
      <w:r w:rsidRPr="001C3249">
        <w:rPr>
          <w:sz w:val="20"/>
          <w:szCs w:val="20"/>
        </w:rPr>
        <w:t>Probióticos</w:t>
      </w:r>
      <w:proofErr w:type="spellEnd"/>
      <w:r w:rsidRPr="001C3249">
        <w:rPr>
          <w:sz w:val="20"/>
          <w:szCs w:val="20"/>
        </w:rPr>
        <w:t xml:space="preserve"> y Prebióticos, editor. </w:t>
      </w:r>
      <w:proofErr w:type="spellStart"/>
      <w:r w:rsidRPr="001C3249">
        <w:rPr>
          <w:sz w:val="20"/>
          <w:szCs w:val="20"/>
        </w:rPr>
        <w:t>Probióticos</w:t>
      </w:r>
      <w:proofErr w:type="spellEnd"/>
      <w:r w:rsidRPr="001C3249">
        <w:rPr>
          <w:sz w:val="20"/>
          <w:szCs w:val="20"/>
        </w:rPr>
        <w:t>, prebióticos y salud: Evidencia científica. Madrid; 2016.</w:t>
      </w:r>
    </w:p>
    <w:p w14:paraId="3061A383" w14:textId="1F1811D4" w:rsidR="00740974" w:rsidRPr="001C3249" w:rsidRDefault="0033292B" w:rsidP="00740974">
      <w:pPr>
        <w:pStyle w:val="Prrafodelista"/>
        <w:numPr>
          <w:ilvl w:val="0"/>
          <w:numId w:val="10"/>
        </w:numPr>
        <w:rPr>
          <w:sz w:val="20"/>
          <w:szCs w:val="20"/>
        </w:rPr>
      </w:pPr>
      <w:r w:rsidRPr="001C3249">
        <w:rPr>
          <w:sz w:val="20"/>
          <w:szCs w:val="20"/>
        </w:rPr>
        <w:t xml:space="preserve">Sonnenburg E, Sonnenburg J. El intestino </w:t>
      </w:r>
      <w:proofErr w:type="spellStart"/>
      <w:r w:rsidRPr="001C3249">
        <w:rPr>
          <w:sz w:val="20"/>
          <w:szCs w:val="20"/>
        </w:rPr>
        <w:t>felíz</w:t>
      </w:r>
      <w:proofErr w:type="spellEnd"/>
      <w:r w:rsidRPr="001C3249">
        <w:rPr>
          <w:sz w:val="20"/>
          <w:szCs w:val="20"/>
        </w:rPr>
        <w:t xml:space="preserve">. </w:t>
      </w:r>
      <w:proofErr w:type="spellStart"/>
      <w:r w:rsidRPr="001C3249">
        <w:rPr>
          <w:sz w:val="20"/>
          <w:szCs w:val="20"/>
        </w:rPr>
        <w:t>Penguin</w:t>
      </w:r>
      <w:proofErr w:type="spellEnd"/>
      <w:r w:rsidRPr="001C3249">
        <w:rPr>
          <w:sz w:val="20"/>
          <w:szCs w:val="20"/>
        </w:rPr>
        <w:t xml:space="preserve"> Ra. Barcelona; 2016.</w:t>
      </w:r>
    </w:p>
    <w:sectPr w:rsidR="00740974" w:rsidRPr="001C3249" w:rsidSect="00C85A9A">
      <w:pgSz w:w="11900" w:h="16840"/>
      <w:pgMar w:top="1417" w:right="98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4F3"/>
    <w:multiLevelType w:val="hybridMultilevel"/>
    <w:tmpl w:val="4E0EE7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60DB2"/>
    <w:multiLevelType w:val="hybridMultilevel"/>
    <w:tmpl w:val="23E8FD98"/>
    <w:lvl w:ilvl="0" w:tplc="93E426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2F084F"/>
    <w:multiLevelType w:val="hybridMultilevel"/>
    <w:tmpl w:val="D9E271A2"/>
    <w:lvl w:ilvl="0" w:tplc="0C0A0005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">
    <w:nsid w:val="3BDF25EB"/>
    <w:multiLevelType w:val="hybridMultilevel"/>
    <w:tmpl w:val="2688A60E"/>
    <w:lvl w:ilvl="0" w:tplc="81C26D8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CF38A2"/>
    <w:multiLevelType w:val="hybridMultilevel"/>
    <w:tmpl w:val="CC880348"/>
    <w:lvl w:ilvl="0" w:tplc="0C0A0005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5">
    <w:nsid w:val="445A7372"/>
    <w:multiLevelType w:val="hybridMultilevel"/>
    <w:tmpl w:val="5EA8B404"/>
    <w:lvl w:ilvl="0" w:tplc="81C26D8E">
      <w:numFmt w:val="bullet"/>
      <w:lvlText w:val="-"/>
      <w:lvlJc w:val="left"/>
      <w:pPr>
        <w:ind w:left="1427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6">
    <w:nsid w:val="515A1D42"/>
    <w:multiLevelType w:val="hybridMultilevel"/>
    <w:tmpl w:val="668465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906ED"/>
    <w:multiLevelType w:val="hybridMultilevel"/>
    <w:tmpl w:val="B67E9686"/>
    <w:lvl w:ilvl="0" w:tplc="81C26D8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C92FF9"/>
    <w:multiLevelType w:val="hybridMultilevel"/>
    <w:tmpl w:val="5EE62E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D5853"/>
    <w:multiLevelType w:val="hybridMultilevel"/>
    <w:tmpl w:val="9FD8B13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9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35D"/>
    <w:rsid w:val="000421DD"/>
    <w:rsid w:val="0007198C"/>
    <w:rsid w:val="000D4D86"/>
    <w:rsid w:val="000E668E"/>
    <w:rsid w:val="000F4693"/>
    <w:rsid w:val="00106583"/>
    <w:rsid w:val="001C3249"/>
    <w:rsid w:val="00227CE0"/>
    <w:rsid w:val="00317C11"/>
    <w:rsid w:val="0033292B"/>
    <w:rsid w:val="00366DD7"/>
    <w:rsid w:val="00396EA2"/>
    <w:rsid w:val="003974B3"/>
    <w:rsid w:val="004436A4"/>
    <w:rsid w:val="004F7475"/>
    <w:rsid w:val="005167A3"/>
    <w:rsid w:val="005926B8"/>
    <w:rsid w:val="005B2EBB"/>
    <w:rsid w:val="005F62D4"/>
    <w:rsid w:val="00614DC7"/>
    <w:rsid w:val="0061535D"/>
    <w:rsid w:val="007135B4"/>
    <w:rsid w:val="007163C9"/>
    <w:rsid w:val="00740974"/>
    <w:rsid w:val="008658C8"/>
    <w:rsid w:val="0089630D"/>
    <w:rsid w:val="008A7103"/>
    <w:rsid w:val="009E4E3C"/>
    <w:rsid w:val="009F388C"/>
    <w:rsid w:val="00AA5EFA"/>
    <w:rsid w:val="00AE4535"/>
    <w:rsid w:val="00B57307"/>
    <w:rsid w:val="00C14857"/>
    <w:rsid w:val="00C52116"/>
    <w:rsid w:val="00C85A9A"/>
    <w:rsid w:val="00CB7055"/>
    <w:rsid w:val="00D16B10"/>
    <w:rsid w:val="00D60760"/>
    <w:rsid w:val="00F4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8233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53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3292B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0F46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53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3292B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0F46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biodrago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1227</Words>
  <Characters>6753</Characters>
  <Application>Microsoft Macintosh Word</Application>
  <DocSecurity>0</DocSecurity>
  <Lines>56</Lines>
  <Paragraphs>15</Paragraphs>
  <ScaleCrop>false</ScaleCrop>
  <Company/>
  <LinksUpToDate>false</LinksUpToDate>
  <CharactersWithSpaces>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2</cp:revision>
  <cp:lastPrinted>2017-03-03T15:55:00Z</cp:lastPrinted>
  <dcterms:created xsi:type="dcterms:W3CDTF">2017-03-03T23:42:00Z</dcterms:created>
  <dcterms:modified xsi:type="dcterms:W3CDTF">2017-03-03T23:42:00Z</dcterms:modified>
</cp:coreProperties>
</file>